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44" w:rsidRPr="00FB655B" w:rsidRDefault="00FB655B" w:rsidP="00FB655B">
      <w:pPr>
        <w:spacing w:line="360" w:lineRule="auto"/>
        <w:jc w:val="both"/>
        <w:rPr>
          <w:sz w:val="24"/>
          <w:szCs w:val="24"/>
        </w:rPr>
      </w:pP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Oderinlo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O,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Ogunro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A, Hassan A,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Oladeji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A,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Idris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O. </w:t>
      </w:r>
      <w:proofErr w:type="gramStart"/>
      <w:r w:rsidRPr="00FB655B">
        <w:rPr>
          <w:rFonts w:ascii="Georgia" w:hAnsi="Georgia" w:cs="Georgia"/>
          <w:color w:val="000000"/>
          <w:sz w:val="24"/>
          <w:szCs w:val="24"/>
        </w:rPr>
        <w:t xml:space="preserve">A prospective comparison of continuous wave and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micropulse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transscleral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laser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cyclophotocoagulation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for refractory glaucoma in African eyes.</w:t>
      </w:r>
      <w:proofErr w:type="gramEnd"/>
      <w:r w:rsidRPr="00FB655B">
        <w:rPr>
          <w:rFonts w:ascii="Georgia" w:hAnsi="Georgia" w:cs="Georgia"/>
          <w:color w:val="000000"/>
          <w:sz w:val="24"/>
          <w:szCs w:val="24"/>
        </w:rPr>
        <w:t xml:space="preserve">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Edorium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J </w:t>
      </w:r>
      <w:proofErr w:type="spellStart"/>
      <w:r w:rsidRPr="00FB655B">
        <w:rPr>
          <w:rFonts w:ascii="Georgia" w:hAnsi="Georgia" w:cs="Georgia"/>
          <w:color w:val="000000"/>
          <w:sz w:val="24"/>
          <w:szCs w:val="24"/>
        </w:rPr>
        <w:t>Ophthalmol</w:t>
      </w:r>
      <w:proofErr w:type="spellEnd"/>
      <w:r w:rsidRPr="00FB655B">
        <w:rPr>
          <w:rFonts w:ascii="Georgia" w:hAnsi="Georgia" w:cs="Georgia"/>
          <w:color w:val="000000"/>
          <w:sz w:val="24"/>
          <w:szCs w:val="24"/>
        </w:rPr>
        <w:t xml:space="preserve"> 2023</w:t>
      </w:r>
      <w:proofErr w:type="gramStart"/>
      <w:r w:rsidRPr="00FB655B">
        <w:rPr>
          <w:rFonts w:ascii="Georgia" w:hAnsi="Georgia" w:cs="Georgia"/>
          <w:color w:val="000000"/>
          <w:sz w:val="24"/>
          <w:szCs w:val="24"/>
        </w:rPr>
        <w:t>;6</w:t>
      </w:r>
      <w:proofErr w:type="gramEnd"/>
      <w:r w:rsidRPr="00FB655B">
        <w:rPr>
          <w:rFonts w:ascii="Georgia" w:hAnsi="Georgia" w:cs="Georgia"/>
          <w:color w:val="000000"/>
          <w:sz w:val="24"/>
          <w:szCs w:val="24"/>
        </w:rPr>
        <w:t>(1):1–6.</w:t>
      </w:r>
      <w:bookmarkStart w:id="0" w:name="_GoBack"/>
      <w:bookmarkEnd w:id="0"/>
    </w:p>
    <w:sectPr w:rsidR="00A11444" w:rsidRPr="00FB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A"/>
    <w:rsid w:val="000D57BA"/>
    <w:rsid w:val="00A11444"/>
    <w:rsid w:val="00FB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7B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7B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2023-04-21T06:40:00Z</dcterms:created>
  <dcterms:modified xsi:type="dcterms:W3CDTF">2023-04-26T09:15:00Z</dcterms:modified>
</cp:coreProperties>
</file>